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33B" w:rsidRPr="00227531" w:rsidRDefault="00BD233B" w:rsidP="00BD233B">
      <w:pPr>
        <w:spacing w:line="212" w:lineRule="auto"/>
        <w:ind w:right="360"/>
        <w:jc w:val="center"/>
        <w:rPr>
          <w:b/>
          <w:bCs/>
          <w:color w:val="000000"/>
          <w:sz w:val="36"/>
          <w:szCs w:val="36"/>
        </w:rPr>
      </w:pPr>
      <w:r w:rsidRPr="00227531">
        <w:rPr>
          <w:b/>
          <w:bCs/>
          <w:color w:val="000000"/>
          <w:sz w:val="36"/>
          <w:szCs w:val="36"/>
        </w:rPr>
        <w:t>OFFICIAL</w:t>
      </w:r>
    </w:p>
    <w:p w:rsidR="00BD233B" w:rsidRPr="00227531" w:rsidRDefault="00BD233B" w:rsidP="00BD233B">
      <w:pPr>
        <w:spacing w:line="212" w:lineRule="auto"/>
        <w:jc w:val="center"/>
        <w:rPr>
          <w:b/>
          <w:bCs/>
          <w:color w:val="000000"/>
          <w:sz w:val="36"/>
          <w:szCs w:val="36"/>
        </w:rPr>
      </w:pPr>
    </w:p>
    <w:p w:rsidR="00BD233B" w:rsidRPr="00227531" w:rsidRDefault="00BD233B" w:rsidP="00BD233B">
      <w:pPr>
        <w:spacing w:line="212" w:lineRule="auto"/>
        <w:ind w:right="360"/>
        <w:jc w:val="center"/>
        <w:rPr>
          <w:b/>
          <w:bCs/>
          <w:color w:val="000000"/>
          <w:sz w:val="36"/>
          <w:szCs w:val="36"/>
        </w:rPr>
      </w:pPr>
      <w:r w:rsidRPr="00227531">
        <w:rPr>
          <w:b/>
          <w:bCs/>
          <w:color w:val="000000"/>
          <w:sz w:val="36"/>
          <w:szCs w:val="36"/>
        </w:rPr>
        <w:t>BOROUGH OF JEFFERSON HILLS</w:t>
      </w:r>
    </w:p>
    <w:p w:rsidR="00BD233B" w:rsidRPr="00227531" w:rsidRDefault="00BD233B" w:rsidP="00BD233B">
      <w:pPr>
        <w:spacing w:line="212" w:lineRule="auto"/>
        <w:ind w:right="360"/>
        <w:jc w:val="center"/>
        <w:rPr>
          <w:b/>
          <w:bCs/>
          <w:color w:val="000000"/>
          <w:sz w:val="36"/>
          <w:szCs w:val="36"/>
        </w:rPr>
      </w:pPr>
      <w:r w:rsidRPr="00227531">
        <w:rPr>
          <w:b/>
          <w:bCs/>
          <w:color w:val="000000"/>
          <w:sz w:val="36"/>
          <w:szCs w:val="36"/>
        </w:rPr>
        <w:t>NOTICE OF PUBLIC HEARING</w:t>
      </w:r>
    </w:p>
    <w:p w:rsidR="00BD233B" w:rsidRPr="00227531" w:rsidRDefault="00BD233B" w:rsidP="00BD233B">
      <w:pPr>
        <w:spacing w:line="212" w:lineRule="auto"/>
        <w:jc w:val="center"/>
        <w:rPr>
          <w:b/>
          <w:bCs/>
          <w:color w:val="000000"/>
        </w:rPr>
      </w:pPr>
    </w:p>
    <w:p w:rsidR="00BD233B" w:rsidRPr="00227531" w:rsidRDefault="00BD233B" w:rsidP="00BD233B">
      <w:pPr>
        <w:spacing w:line="212" w:lineRule="auto"/>
        <w:jc w:val="center"/>
        <w:rPr>
          <w:b/>
          <w:bCs/>
          <w:color w:val="000000"/>
        </w:rPr>
      </w:pPr>
    </w:p>
    <w:p w:rsidR="00BD233B" w:rsidRPr="00227531" w:rsidRDefault="00BD233B" w:rsidP="00BD233B">
      <w:pPr>
        <w:spacing w:line="212" w:lineRule="auto"/>
        <w:jc w:val="center"/>
        <w:rPr>
          <w:b/>
          <w:bCs/>
          <w:color w:val="000000"/>
        </w:rPr>
      </w:pPr>
    </w:p>
    <w:p w:rsidR="00BD233B" w:rsidRPr="00227531" w:rsidRDefault="00BD233B" w:rsidP="00BD233B">
      <w:pPr>
        <w:spacing w:line="212" w:lineRule="auto"/>
        <w:ind w:right="360"/>
        <w:jc w:val="both"/>
        <w:rPr>
          <w:color w:val="000000"/>
        </w:rPr>
      </w:pPr>
      <w:r w:rsidRPr="00227531">
        <w:rPr>
          <w:color w:val="000000"/>
        </w:rPr>
        <w:t>Notice is hereby given that a Public Hearing of the Zoning Hearing Board will be held in Council Chambers of the Municipal Center, 925 Old Clairton Road, Jefferson Hills, Pennsylvania 15025 on</w:t>
      </w:r>
      <w:r>
        <w:rPr>
          <w:color w:val="000000"/>
        </w:rPr>
        <w:t xml:space="preserve"> </w:t>
      </w:r>
      <w:r>
        <w:rPr>
          <w:b/>
          <w:color w:val="000000"/>
        </w:rPr>
        <w:t xml:space="preserve">Thursday, January </w:t>
      </w:r>
      <w:r w:rsidR="006A1D16">
        <w:rPr>
          <w:b/>
          <w:color w:val="000000"/>
        </w:rPr>
        <w:t>24</w:t>
      </w:r>
      <w:r>
        <w:rPr>
          <w:b/>
          <w:color w:val="000000"/>
        </w:rPr>
        <w:t xml:space="preserve">, 2017 </w:t>
      </w:r>
      <w:r w:rsidRPr="00227531">
        <w:rPr>
          <w:b/>
          <w:color w:val="000000"/>
        </w:rPr>
        <w:t xml:space="preserve">at </w:t>
      </w:r>
      <w:r w:rsidR="006A1D16">
        <w:rPr>
          <w:b/>
          <w:color w:val="000000"/>
        </w:rPr>
        <w:t>7</w:t>
      </w:r>
      <w:r w:rsidRPr="00227531">
        <w:rPr>
          <w:b/>
          <w:color w:val="000000"/>
        </w:rPr>
        <w:t>:</w:t>
      </w:r>
      <w:r>
        <w:rPr>
          <w:b/>
          <w:color w:val="000000"/>
        </w:rPr>
        <w:t>00</w:t>
      </w:r>
      <w:r w:rsidRPr="00227531">
        <w:rPr>
          <w:b/>
          <w:color w:val="000000"/>
        </w:rPr>
        <w:t xml:space="preserve"> p.m. </w:t>
      </w:r>
      <w:r w:rsidRPr="00227531">
        <w:rPr>
          <w:color w:val="000000"/>
        </w:rPr>
        <w:t>prevailing time, for a hearing before the Zoning Hearing Board</w:t>
      </w:r>
      <w:r>
        <w:rPr>
          <w:color w:val="000000"/>
        </w:rPr>
        <w:t xml:space="preserve">. </w:t>
      </w:r>
    </w:p>
    <w:p w:rsidR="00BD233B" w:rsidRPr="00227531" w:rsidRDefault="00BD233B" w:rsidP="00BD233B">
      <w:pPr>
        <w:spacing w:line="212" w:lineRule="auto"/>
        <w:ind w:firstLine="5040"/>
        <w:rPr>
          <w:color w:val="000000"/>
        </w:rPr>
      </w:pPr>
    </w:p>
    <w:p w:rsidR="00BD233B" w:rsidRPr="00227531" w:rsidRDefault="00BD233B" w:rsidP="00BD233B">
      <w:pPr>
        <w:spacing w:line="212" w:lineRule="auto"/>
        <w:rPr>
          <w:color w:val="000000"/>
        </w:rPr>
      </w:pPr>
    </w:p>
    <w:p w:rsidR="00BD233B" w:rsidRPr="00227531" w:rsidRDefault="00BD233B" w:rsidP="00BD233B">
      <w:pPr>
        <w:tabs>
          <w:tab w:val="left" w:pos="-270"/>
          <w:tab w:val="left" w:pos="0"/>
          <w:tab w:val="left" w:leader="dot" w:pos="2520"/>
          <w:tab w:val="left" w:pos="3600"/>
        </w:tabs>
        <w:spacing w:line="212" w:lineRule="auto"/>
        <w:ind w:left="2520" w:right="360" w:hanging="2520"/>
        <w:jc w:val="both"/>
        <w:rPr>
          <w:color w:val="000000"/>
        </w:rPr>
      </w:pPr>
      <w:r w:rsidRPr="00227531">
        <w:rPr>
          <w:i/>
          <w:iCs/>
          <w:color w:val="000000"/>
        </w:rPr>
        <w:t>Appeal No. ZN-</w:t>
      </w:r>
      <w:r>
        <w:rPr>
          <w:i/>
          <w:iCs/>
          <w:color w:val="000000"/>
        </w:rPr>
        <w:t>17</w:t>
      </w:r>
      <w:r w:rsidRPr="00227531">
        <w:rPr>
          <w:i/>
          <w:iCs/>
          <w:color w:val="000000"/>
        </w:rPr>
        <w:t>-201</w:t>
      </w:r>
      <w:r>
        <w:rPr>
          <w:i/>
          <w:iCs/>
          <w:color w:val="000000"/>
        </w:rPr>
        <w:t>8</w:t>
      </w:r>
      <w:r w:rsidRPr="00227531">
        <w:rPr>
          <w:i/>
          <w:iCs/>
          <w:color w:val="000000"/>
        </w:rPr>
        <w:tab/>
      </w:r>
      <w:bookmarkStart w:id="0" w:name="_GoBack"/>
      <w:r>
        <w:rPr>
          <w:color w:val="000000"/>
        </w:rPr>
        <w:t xml:space="preserve">Timothy and Ann Murphy, Environmentally Sound Enterprises, LLC, 245 </w:t>
      </w:r>
      <w:proofErr w:type="spellStart"/>
      <w:r>
        <w:rPr>
          <w:color w:val="000000"/>
        </w:rPr>
        <w:t>Summerlawn</w:t>
      </w:r>
      <w:proofErr w:type="spellEnd"/>
      <w:r>
        <w:rPr>
          <w:color w:val="000000"/>
        </w:rPr>
        <w:t xml:space="preserve"> Drive Sewickley, PA 15143, are requesting a variance for their properties located lot 301, 310 and 311, Washington Square Phase 3, lot and blocks 769-S-141, 884-D-123 and 884-D-121.  The properties are zoned R-2, Low Density Residential District.  The appellants are requesting a variance to Zoning Ordinance 712, Section, 202.2.e – Front Yard Setbacks, applicants are requesting a front yard setback of ten (10’) feet, rather than the minimum 35’ setback required.</w:t>
      </w:r>
      <w:bookmarkEnd w:id="0"/>
      <w:r>
        <w:rPr>
          <w:color w:val="000000"/>
        </w:rPr>
        <w:t xml:space="preserve"> </w:t>
      </w:r>
    </w:p>
    <w:p w:rsidR="00BD233B" w:rsidRPr="00227531" w:rsidRDefault="00BD233B" w:rsidP="00BD233B">
      <w:pPr>
        <w:tabs>
          <w:tab w:val="left" w:pos="-270"/>
          <w:tab w:val="left" w:pos="0"/>
          <w:tab w:val="left" w:pos="2520"/>
          <w:tab w:val="left" w:pos="3600"/>
          <w:tab w:val="left" w:pos="10710"/>
        </w:tabs>
        <w:spacing w:line="212" w:lineRule="auto"/>
        <w:ind w:left="2520" w:right="360"/>
        <w:jc w:val="both"/>
        <w:rPr>
          <w:color w:val="000000"/>
        </w:rPr>
      </w:pPr>
      <w:r w:rsidRPr="00227531">
        <w:rPr>
          <w:color w:val="000000"/>
        </w:rPr>
        <w:t>Persons having an interest in the proceeding are invited to attend and take part as they deem advisable.  The hearing location is accessible to persons having disabilities.  Any person requiring special accommodations is requested to contact the Borough at (412) 655-7760 at least three (3) working days prior to the date of the hearing.</w:t>
      </w:r>
    </w:p>
    <w:p w:rsidR="00BD233B" w:rsidRPr="00227531" w:rsidRDefault="00BD233B" w:rsidP="00BD233B">
      <w:pPr>
        <w:tabs>
          <w:tab w:val="left" w:pos="-270"/>
          <w:tab w:val="left" w:pos="0"/>
          <w:tab w:val="left" w:pos="2520"/>
          <w:tab w:val="left" w:pos="3600"/>
        </w:tabs>
        <w:spacing w:line="212" w:lineRule="auto"/>
        <w:ind w:firstLine="2520"/>
        <w:jc w:val="both"/>
        <w:rPr>
          <w:color w:val="000000"/>
        </w:rPr>
      </w:pPr>
    </w:p>
    <w:p w:rsidR="00BD233B" w:rsidRPr="00227531" w:rsidRDefault="00BD233B" w:rsidP="00BD233B">
      <w:pPr>
        <w:tabs>
          <w:tab w:val="left" w:pos="-270"/>
          <w:tab w:val="left" w:pos="0"/>
          <w:tab w:val="left" w:pos="2520"/>
          <w:tab w:val="left" w:pos="3600"/>
        </w:tabs>
        <w:spacing w:line="212" w:lineRule="auto"/>
        <w:rPr>
          <w:color w:val="000000"/>
        </w:rPr>
      </w:pPr>
    </w:p>
    <w:p w:rsidR="00BD233B" w:rsidRPr="00227531" w:rsidRDefault="00BD233B" w:rsidP="00BD233B">
      <w:pPr>
        <w:tabs>
          <w:tab w:val="left" w:pos="-270"/>
          <w:tab w:val="left" w:pos="0"/>
          <w:tab w:val="left" w:pos="2520"/>
          <w:tab w:val="left" w:pos="3600"/>
        </w:tabs>
        <w:spacing w:line="212" w:lineRule="auto"/>
        <w:ind w:firstLine="2520"/>
        <w:rPr>
          <w:b/>
          <w:bCs/>
          <w:color w:val="000000"/>
        </w:rPr>
      </w:pPr>
      <w:r w:rsidRPr="00227531">
        <w:rPr>
          <w:b/>
          <w:bCs/>
          <w:color w:val="000000"/>
        </w:rPr>
        <w:t>BOROUGH OF JEFFERSON HILLS</w:t>
      </w:r>
    </w:p>
    <w:p w:rsidR="00BD233B" w:rsidRPr="00227531" w:rsidRDefault="00BD233B" w:rsidP="00BD233B">
      <w:pPr>
        <w:tabs>
          <w:tab w:val="left" w:pos="-270"/>
          <w:tab w:val="left" w:pos="0"/>
          <w:tab w:val="left" w:pos="2520"/>
          <w:tab w:val="left" w:pos="3600"/>
        </w:tabs>
        <w:spacing w:line="212" w:lineRule="auto"/>
        <w:ind w:firstLine="2520"/>
        <w:rPr>
          <w:b/>
          <w:bCs/>
          <w:color w:val="000000"/>
        </w:rPr>
      </w:pPr>
      <w:r w:rsidRPr="00227531">
        <w:rPr>
          <w:b/>
          <w:bCs/>
          <w:color w:val="000000"/>
        </w:rPr>
        <w:t>ZONING HEARING BOARD</w:t>
      </w:r>
    </w:p>
    <w:p w:rsidR="00BD233B" w:rsidRPr="00227531" w:rsidRDefault="00BD233B" w:rsidP="00BD233B">
      <w:pPr>
        <w:tabs>
          <w:tab w:val="left" w:pos="-270"/>
          <w:tab w:val="left" w:pos="0"/>
          <w:tab w:val="left" w:pos="2520"/>
          <w:tab w:val="left" w:pos="3600"/>
        </w:tabs>
        <w:spacing w:line="212" w:lineRule="auto"/>
        <w:rPr>
          <w:b/>
          <w:bCs/>
          <w:color w:val="000000"/>
        </w:rPr>
      </w:pPr>
    </w:p>
    <w:p w:rsidR="006919D9" w:rsidRDefault="006919D9" w:rsidP="006919D9">
      <w:pPr>
        <w:tabs>
          <w:tab w:val="center" w:pos="4680"/>
        </w:tabs>
        <w:spacing w:line="211" w:lineRule="auto"/>
        <w:rPr>
          <w:color w:val="000000"/>
        </w:rPr>
      </w:pPr>
    </w:p>
    <w:p w:rsidR="006919D9" w:rsidRDefault="006919D9" w:rsidP="006919D9">
      <w:pPr>
        <w:tabs>
          <w:tab w:val="center" w:pos="4680"/>
        </w:tabs>
        <w:spacing w:line="211" w:lineRule="auto"/>
        <w:rPr>
          <w:color w:val="000000"/>
        </w:rPr>
      </w:pPr>
    </w:p>
    <w:p w:rsidR="006919D9" w:rsidRDefault="006919D9" w:rsidP="006919D9">
      <w:pPr>
        <w:tabs>
          <w:tab w:val="center" w:pos="4680"/>
        </w:tabs>
        <w:spacing w:line="211" w:lineRule="auto"/>
        <w:rPr>
          <w:color w:val="000000"/>
        </w:rPr>
      </w:pPr>
    </w:p>
    <w:p w:rsidR="00956A82" w:rsidRDefault="00956A82" w:rsidP="00956A82"/>
    <w:p w:rsidR="00347422" w:rsidRPr="00B27800" w:rsidRDefault="00347422" w:rsidP="00B27800"/>
    <w:sectPr w:rsidR="00347422" w:rsidRPr="00B27800" w:rsidSect="00194A65">
      <w:headerReference w:type="even" r:id="rId8"/>
      <w:headerReference w:type="default" r:id="rId9"/>
      <w:footerReference w:type="even" r:id="rId10"/>
      <w:footerReference w:type="default" r:id="rId11"/>
      <w:headerReference w:type="first" r:id="rId12"/>
      <w:footerReference w:type="first" r:id="rId13"/>
      <w:pgSz w:w="12240" w:h="15840"/>
      <w:pgMar w:top="3156" w:right="990" w:bottom="1440" w:left="1440" w:header="288"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31" w:rsidRDefault="00FD6131" w:rsidP="00F526D2">
      <w:r>
        <w:separator/>
      </w:r>
    </w:p>
  </w:endnote>
  <w:endnote w:type="continuationSeparator" w:id="0">
    <w:p w:rsidR="00FD6131" w:rsidRDefault="00FD6131" w:rsidP="00F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31" w:rsidRDefault="00FD6131" w:rsidP="00F526D2">
      <w:r>
        <w:separator/>
      </w:r>
    </w:p>
  </w:footnote>
  <w:footnote w:type="continuationSeparator" w:id="0">
    <w:p w:rsidR="00FD6131" w:rsidRDefault="00FD6131" w:rsidP="00F5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B9" w:rsidRDefault="001E1FB9" w:rsidP="00740331">
    <w:pPr>
      <w:jc w:val="center"/>
      <w:rPr>
        <w:b/>
        <w:sz w:val="40"/>
      </w:rPr>
    </w:pPr>
  </w:p>
  <w:p w:rsidR="00F526D2" w:rsidRDefault="00F526D2" w:rsidP="00740331">
    <w:pPr>
      <w:jc w:val="center"/>
      <w:rPr>
        <w:b/>
        <w:sz w:val="40"/>
      </w:rPr>
    </w:pPr>
    <w:r>
      <w:rPr>
        <w:b/>
        <w:sz w:val="40"/>
      </w:rPr>
      <w:t>BOROUGH OF JEFFERSON HILLS</w:t>
    </w:r>
  </w:p>
  <w:p w:rsidR="00F526D2"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8640"/>
        <w:tab w:val="left" w:pos="9216"/>
        <w:tab w:val="left" w:pos="9936"/>
        <w:tab w:val="left" w:pos="10080"/>
      </w:tabs>
      <w:spacing w:line="213" w:lineRule="auto"/>
      <w:ind w:left="8370" w:right="-864" w:hanging="9234"/>
      <w:jc w:val="both"/>
      <w:rPr>
        <w:sz w:val="20"/>
      </w:rPr>
    </w:pPr>
    <w:r>
      <w:rPr>
        <w:sz w:val="18"/>
      </w:rPr>
      <w:t xml:space="preserve">             </w:t>
    </w:r>
    <w:r>
      <w:rPr>
        <w:sz w:val="20"/>
      </w:rPr>
      <w:t>PRESIDENT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20"/>
      </w:rPr>
      <w:t>MAYOR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776" w:right="-864" w:hanging="8640"/>
      <w:jc w:val="both"/>
      <w:rPr>
        <w:b/>
        <w:sz w:val="18"/>
      </w:rPr>
    </w:pPr>
    <w:r>
      <w:rPr>
        <w:sz w:val="18"/>
      </w:rPr>
      <w:t xml:space="preserve">       </w:t>
    </w:r>
    <w:r>
      <w:rPr>
        <w:sz w:val="20"/>
      </w:rPr>
      <w:t>Christopher W. King</w:t>
    </w:r>
    <w:r>
      <w:rPr>
        <w:b/>
        <w:sz w:val="18"/>
      </w:rPr>
      <w:tab/>
    </w:r>
    <w:r>
      <w:rPr>
        <w:b/>
        <w:sz w:val="18"/>
      </w:rPr>
      <w:tab/>
    </w:r>
    <w:r>
      <w:rPr>
        <w:b/>
        <w:sz w:val="18"/>
      </w:rPr>
      <w:tab/>
    </w:r>
    <w:r>
      <w:rPr>
        <w:b/>
        <w:sz w:val="18"/>
      </w:rPr>
      <w:tab/>
    </w:r>
    <w:r>
      <w:rPr>
        <w:b/>
        <w:sz w:val="20"/>
      </w:rPr>
      <w:t xml:space="preserve">  925 Old Clairton Road</w:t>
    </w:r>
    <w:r>
      <w:rPr>
        <w:b/>
        <w:sz w:val="18"/>
      </w:rPr>
      <w:tab/>
    </w:r>
    <w:r>
      <w:rPr>
        <w:b/>
        <w:sz w:val="18"/>
      </w:rPr>
      <w:tab/>
    </w:r>
    <w:r>
      <w:rPr>
        <w:b/>
        <w:sz w:val="18"/>
      </w:rPr>
      <w:tab/>
      <w:t xml:space="preserve">         </w:t>
    </w:r>
    <w:r>
      <w:rPr>
        <w:b/>
        <w:sz w:val="18"/>
      </w:rPr>
      <w:tab/>
      <w:t xml:space="preserve"> </w:t>
    </w:r>
    <w:r>
      <w:rPr>
        <w:sz w:val="20"/>
      </w:rPr>
      <w:t xml:space="preserve">         Janice R. Cmar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firstLine="3600"/>
      <w:jc w:val="both"/>
      <w:rPr>
        <w:b/>
        <w:sz w:val="20"/>
      </w:rPr>
    </w:pPr>
    <w:r>
      <w:rPr>
        <w:b/>
        <w:sz w:val="20"/>
      </w:rPr>
      <w:t xml:space="preserve">         Jefferson Hills, PA 15025-3133</w:t>
    </w:r>
  </w:p>
  <w:p w:rsidR="00F526D2"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010"/>
        <w:tab w:val="left" w:pos="810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VICE PRESIDENT</w:t>
    </w:r>
    <w:r>
      <w:rPr>
        <w:sz w:val="20"/>
      </w:rPr>
      <w:tab/>
    </w:r>
    <w:r>
      <w:rPr>
        <w:sz w:val="20"/>
      </w:rPr>
      <w:tab/>
    </w:r>
    <w:r>
      <w:rPr>
        <w:sz w:val="20"/>
      </w:rPr>
      <w:tab/>
      <w:t xml:space="preserve">           </w:t>
    </w:r>
    <w:r>
      <w:rPr>
        <w:b/>
        <w:sz w:val="20"/>
      </w:rPr>
      <w:t xml:space="preserve">    Telephone: (412) 655-7735</w:t>
    </w:r>
    <w:r>
      <w:rPr>
        <w:b/>
        <w:sz w:val="20"/>
      </w:rPr>
      <w:tab/>
    </w:r>
    <w:r>
      <w:rPr>
        <w:b/>
        <w:sz w:val="20"/>
      </w:rPr>
      <w:tab/>
      <w:t xml:space="preserve">                    </w:t>
    </w:r>
    <w:r w:rsidR="009C4361">
      <w:rPr>
        <w:b/>
        <w:sz w:val="20"/>
      </w:rPr>
      <w:t xml:space="preserve">  </w:t>
    </w:r>
    <w:r>
      <w:rPr>
        <w:sz w:val="20"/>
      </w:rPr>
      <w:t xml:space="preserve">FINANCE </w:t>
    </w:r>
    <w:r w:rsidR="004C3FAE">
      <w:rPr>
        <w:sz w:val="20"/>
      </w:rPr>
      <w:t>OFFICER /</w:t>
    </w:r>
  </w:p>
  <w:p w:rsidR="004C3FAE" w:rsidRDefault="00F526D2" w:rsidP="004C3FAE">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r>
      <w:rPr>
        <w:sz w:val="20"/>
      </w:rPr>
      <w:t xml:space="preserve">          James A. Weber</w:t>
    </w:r>
    <w:r>
      <w:rPr>
        <w:sz w:val="20"/>
      </w:rPr>
      <w:tab/>
    </w:r>
    <w:r>
      <w:rPr>
        <w:sz w:val="20"/>
      </w:rPr>
      <w:tab/>
    </w:r>
    <w:r>
      <w:rPr>
        <w:sz w:val="20"/>
      </w:rPr>
      <w:tab/>
    </w:r>
    <w:r>
      <w:rPr>
        <w:sz w:val="20"/>
      </w:rPr>
      <w:tab/>
      <w:t xml:space="preserve">      </w:t>
    </w:r>
    <w:r>
      <w:rPr>
        <w:b/>
        <w:sz w:val="20"/>
      </w:rPr>
      <w:t>Fax: (412) 655-3143</w:t>
    </w:r>
    <w:r w:rsidR="004C3FAE">
      <w:rPr>
        <w:sz w:val="20"/>
      </w:rPr>
      <w:tab/>
    </w:r>
    <w:r w:rsidR="004C3FAE">
      <w:rPr>
        <w:sz w:val="20"/>
      </w:rPr>
      <w:tab/>
    </w:r>
    <w:r w:rsidR="004C3FAE">
      <w:rPr>
        <w:sz w:val="20"/>
      </w:rPr>
      <w:tab/>
      <w:t xml:space="preserve">                   </w:t>
    </w:r>
    <w:r w:rsidR="00740331">
      <w:rPr>
        <w:sz w:val="20"/>
      </w:rPr>
      <w:t xml:space="preserve">           </w:t>
    </w:r>
    <w:r w:rsidR="004C3FAE">
      <w:rPr>
        <w:sz w:val="20"/>
      </w:rPr>
      <w:t>INTERIM</w:t>
    </w:r>
    <w:r>
      <w:rPr>
        <w:sz w:val="20"/>
      </w:rPr>
      <w:t xml:space="preserve">  </w:t>
    </w:r>
  </w:p>
  <w:p w:rsidR="004C3FAE" w:rsidRDefault="004C3FAE"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BOROUGH MANAGER</w:t>
    </w:r>
  </w:p>
  <w:p w:rsidR="00F526D2" w:rsidRPr="002E457E" w:rsidRDefault="00627A0A"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COUNCIL MEMBERS</w:t>
    </w:r>
    <w:r w:rsidR="004C3FAE">
      <w:rPr>
        <w:sz w:val="20"/>
      </w:rPr>
      <w:t xml:space="preserve">                                                                                                                               </w:t>
    </w:r>
    <w:r>
      <w:rPr>
        <w:sz w:val="20"/>
      </w:rPr>
      <w:t xml:space="preserve">         </w:t>
    </w:r>
    <w:r w:rsidR="00740331">
      <w:rPr>
        <w:sz w:val="20"/>
      </w:rPr>
      <w:t xml:space="preserve">    </w:t>
    </w:r>
    <w:r w:rsidR="00F526D2">
      <w:rPr>
        <w:sz w:val="20"/>
      </w:rPr>
      <w:t xml:space="preserve">Charles </w:t>
    </w:r>
    <w:r w:rsidR="00FE697D">
      <w:rPr>
        <w:sz w:val="20"/>
      </w:rPr>
      <w:t xml:space="preserve">W. </w:t>
    </w:r>
    <w:r w:rsidR="00F526D2">
      <w:rPr>
        <w:sz w:val="20"/>
      </w:rPr>
      <w:t>Bennett</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ab/>
    </w:r>
    <w:r w:rsidR="00627A0A">
      <w:rPr>
        <w:sz w:val="20"/>
      </w:rPr>
      <w:t>Vickie Ielase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F526D2" w:rsidRPr="002E457E"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28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w:t>
    </w:r>
    <w:r w:rsidR="00627A0A">
      <w:rPr>
        <w:sz w:val="20"/>
      </w:rPr>
      <w:t xml:space="preserve">  </w:t>
    </w:r>
    <w:r>
      <w:rPr>
        <w:sz w:val="20"/>
      </w:rPr>
      <w:t xml:space="preserve"> </w:t>
    </w:r>
    <w:r w:rsidR="00627A0A">
      <w:rPr>
        <w:sz w:val="20"/>
      </w:rPr>
      <w:t>Tracey P. Khalil</w:t>
    </w:r>
    <w:r>
      <w:rPr>
        <w:sz w:val="20"/>
      </w:rPr>
      <w:t xml:space="preserve">                                                                                                                                  </w:t>
    </w:r>
    <w:r w:rsidR="00627A0A">
      <w:rPr>
        <w:sz w:val="20"/>
      </w:rPr>
      <w:t xml:space="preserve">           </w:t>
    </w:r>
    <w:r w:rsidR="00740331">
      <w:rPr>
        <w:sz w:val="20"/>
      </w:rPr>
      <w:t xml:space="preserve">      </w:t>
    </w:r>
    <w:r w:rsidR="00627A0A">
      <w:rPr>
        <w:sz w:val="20"/>
      </w:rPr>
      <w:t xml:space="preserve">ENGINEER             </w:t>
    </w:r>
  </w:p>
  <w:p w:rsidR="00F526D2" w:rsidRPr="002E457E" w:rsidRDefault="00FD0EBE"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w:t>
    </w:r>
    <w:r w:rsidR="00627A0A">
      <w:rPr>
        <w:sz w:val="20"/>
      </w:rPr>
      <w:t xml:space="preserve"> David T. Montgomery    </w:t>
    </w:r>
    <w:r w:rsidR="00F526D2">
      <w:rPr>
        <w:sz w:val="20"/>
      </w:rPr>
      <w:tab/>
    </w:r>
    <w:r w:rsidR="00F526D2">
      <w:rPr>
        <w:sz w:val="20"/>
      </w:rPr>
      <w:tab/>
    </w:r>
    <w:r w:rsidR="00F526D2">
      <w:rPr>
        <w:sz w:val="20"/>
      </w:rPr>
      <w:tab/>
    </w:r>
    <w:r w:rsidR="00F526D2">
      <w:rPr>
        <w:sz w:val="20"/>
      </w:rPr>
      <w:tab/>
    </w:r>
    <w:r w:rsidR="00F526D2">
      <w:rPr>
        <w:sz w:val="20"/>
      </w:rPr>
      <w:tab/>
    </w:r>
    <w:r w:rsidR="00F526D2">
      <w:rPr>
        <w:sz w:val="20"/>
      </w:rPr>
      <w:tab/>
    </w:r>
    <w:r w:rsidR="00F526D2">
      <w:rPr>
        <w:b/>
        <w:sz w:val="20"/>
      </w:rPr>
      <w:tab/>
    </w:r>
    <w:r w:rsidR="00F526D2">
      <w:rPr>
        <w:b/>
        <w:sz w:val="20"/>
      </w:rPr>
      <w:tab/>
    </w:r>
    <w:r w:rsidR="00F526D2">
      <w:rPr>
        <w:b/>
        <w:sz w:val="20"/>
      </w:rPr>
      <w:tab/>
      <w:t xml:space="preserve">     </w:t>
    </w:r>
    <w:r w:rsidR="00F526D2">
      <w:rPr>
        <w:sz w:val="20"/>
      </w:rPr>
      <w:t>Michael S. Glister, P.E.</w:t>
    </w:r>
    <w:r w:rsidR="00F526D2">
      <w:rPr>
        <w:b/>
        <w:sz w:val="20"/>
      </w:rPr>
      <w:t xml:space="preserve">         </w:t>
    </w:r>
  </w:p>
  <w:p w:rsidR="00F526D2" w:rsidRDefault="00F526D2" w:rsidP="004C3FAE">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b/>
        <w:sz w:val="20"/>
      </w:rPr>
      <w:t xml:space="preserve">      </w:t>
    </w:r>
    <w:r>
      <w:rPr>
        <w:sz w:val="20"/>
      </w:rPr>
      <w:t xml:space="preserve">  </w:t>
    </w:r>
    <w:r w:rsidR="00627A0A">
      <w:rPr>
        <w:sz w:val="20"/>
      </w:rPr>
      <w:t xml:space="preserve">   Kathleen Reynolds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F526D2" w:rsidRDefault="00740331" w:rsidP="00740331">
    <w:pPr>
      <w:tabs>
        <w:tab w:val="left" w:pos="-1440"/>
        <w:tab w:val="left" w:pos="-864"/>
        <w:tab w:val="left" w:pos="-144"/>
        <w:tab w:val="left" w:pos="576"/>
        <w:tab w:val="left" w:pos="1296"/>
        <w:tab w:val="left" w:pos="1440"/>
        <w:tab w:val="left" w:pos="2160"/>
        <w:tab w:val="left" w:pos="2880"/>
        <w:tab w:val="left" w:pos="3600"/>
        <w:tab w:val="left" w:pos="4320"/>
        <w:tab w:val="left" w:pos="5040"/>
      </w:tabs>
      <w:spacing w:line="213" w:lineRule="auto"/>
      <w:ind w:left="-360" w:right="-864"/>
      <w:jc w:val="both"/>
      <w:rPr>
        <w:sz w:val="20"/>
      </w:rPr>
    </w:pPr>
    <w:r>
      <w:rPr>
        <w:sz w:val="20"/>
      </w:rPr>
      <w:t>Francis L. Sockman</w:t>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Pr>
        <w:sz w:val="20"/>
      </w:rPr>
      <w:t xml:space="preserve">           </w:t>
    </w:r>
    <w:r>
      <w:rPr>
        <w:sz w:val="20"/>
      </w:rPr>
      <w:t xml:space="preserve">                            </w:t>
    </w:r>
    <w:r w:rsidR="00F526D2">
      <w:rPr>
        <w:sz w:val="20"/>
      </w:rPr>
      <w:t>SOLICITOR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r w:rsidR="00627A0A">
      <w:rPr>
        <w:sz w:val="20"/>
      </w:rPr>
      <w:t xml:space="preserve">                           </w:t>
    </w:r>
    <w:r>
      <w:rPr>
        <w:sz w:val="20"/>
      </w:rPr>
      <w:t xml:space="preserve">William F. Shimko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CC"/>
    <w:rsid w:val="00000840"/>
    <w:rsid w:val="000247D1"/>
    <w:rsid w:val="00063274"/>
    <w:rsid w:val="000713E2"/>
    <w:rsid w:val="0008646C"/>
    <w:rsid w:val="000A72AD"/>
    <w:rsid w:val="00102F90"/>
    <w:rsid w:val="00123D55"/>
    <w:rsid w:val="00134AEA"/>
    <w:rsid w:val="0014068C"/>
    <w:rsid w:val="001421C6"/>
    <w:rsid w:val="00194A65"/>
    <w:rsid w:val="001B46AD"/>
    <w:rsid w:val="001C0870"/>
    <w:rsid w:val="001D5FB1"/>
    <w:rsid w:val="001E1FB9"/>
    <w:rsid w:val="002217E1"/>
    <w:rsid w:val="002506E5"/>
    <w:rsid w:val="00261979"/>
    <w:rsid w:val="002D4DD5"/>
    <w:rsid w:val="002E457E"/>
    <w:rsid w:val="00306FD6"/>
    <w:rsid w:val="00347422"/>
    <w:rsid w:val="003E1081"/>
    <w:rsid w:val="003E2FF8"/>
    <w:rsid w:val="00447D3F"/>
    <w:rsid w:val="00467EEA"/>
    <w:rsid w:val="004B7963"/>
    <w:rsid w:val="004C3FAE"/>
    <w:rsid w:val="004D1B1F"/>
    <w:rsid w:val="004D60E1"/>
    <w:rsid w:val="004F730A"/>
    <w:rsid w:val="00534461"/>
    <w:rsid w:val="00540926"/>
    <w:rsid w:val="005C4032"/>
    <w:rsid w:val="005E0C39"/>
    <w:rsid w:val="005E200D"/>
    <w:rsid w:val="00627A0A"/>
    <w:rsid w:val="00650DA1"/>
    <w:rsid w:val="006919D9"/>
    <w:rsid w:val="006A1D16"/>
    <w:rsid w:val="006F1320"/>
    <w:rsid w:val="007367B8"/>
    <w:rsid w:val="007368F1"/>
    <w:rsid w:val="00737E6A"/>
    <w:rsid w:val="00740331"/>
    <w:rsid w:val="007522F0"/>
    <w:rsid w:val="00767D98"/>
    <w:rsid w:val="007B5209"/>
    <w:rsid w:val="00814572"/>
    <w:rsid w:val="00825AEC"/>
    <w:rsid w:val="00867D20"/>
    <w:rsid w:val="008741AB"/>
    <w:rsid w:val="0089147D"/>
    <w:rsid w:val="00956A82"/>
    <w:rsid w:val="00992568"/>
    <w:rsid w:val="00993E9C"/>
    <w:rsid w:val="009A3D9E"/>
    <w:rsid w:val="009C4361"/>
    <w:rsid w:val="00A63A7E"/>
    <w:rsid w:val="00A76359"/>
    <w:rsid w:val="00A85D2E"/>
    <w:rsid w:val="00AC464E"/>
    <w:rsid w:val="00AF25D0"/>
    <w:rsid w:val="00AF2D03"/>
    <w:rsid w:val="00B27800"/>
    <w:rsid w:val="00B353CC"/>
    <w:rsid w:val="00B7053E"/>
    <w:rsid w:val="00BB3A85"/>
    <w:rsid w:val="00BD233B"/>
    <w:rsid w:val="00C50AFD"/>
    <w:rsid w:val="00C54C80"/>
    <w:rsid w:val="00C55E8F"/>
    <w:rsid w:val="00C661F4"/>
    <w:rsid w:val="00C6646D"/>
    <w:rsid w:val="00C71B81"/>
    <w:rsid w:val="00CD32A7"/>
    <w:rsid w:val="00CE4910"/>
    <w:rsid w:val="00D16142"/>
    <w:rsid w:val="00D220CB"/>
    <w:rsid w:val="00D41FED"/>
    <w:rsid w:val="00D75D4B"/>
    <w:rsid w:val="00D9508B"/>
    <w:rsid w:val="00D9731B"/>
    <w:rsid w:val="00DC284E"/>
    <w:rsid w:val="00DD10BC"/>
    <w:rsid w:val="00E22F35"/>
    <w:rsid w:val="00E77A2D"/>
    <w:rsid w:val="00F526D2"/>
    <w:rsid w:val="00F901B9"/>
    <w:rsid w:val="00F9599D"/>
    <w:rsid w:val="00FD0EBE"/>
    <w:rsid w:val="00FD6131"/>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E6F3-E348-4088-B60F-2676324D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202</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Toni Lewis</cp:lastModifiedBy>
  <cp:revision>3</cp:revision>
  <cp:lastPrinted>2018-09-25T14:28:00Z</cp:lastPrinted>
  <dcterms:created xsi:type="dcterms:W3CDTF">2018-12-11T20:27:00Z</dcterms:created>
  <dcterms:modified xsi:type="dcterms:W3CDTF">2018-12-12T20:18:00Z</dcterms:modified>
</cp:coreProperties>
</file>